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bookmarkStart w:colFirst="0" w:colLast="0" w:name="_heading=h.gjdgxs" w:id="0"/>
      <w:bookmarkEnd w:id="0"/>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bookmarkStart w:colFirst="0" w:colLast="0" w:name="_heading=h.32ciisdk357u" w:id="1"/>
      <w:bookmarkEnd w:id="1"/>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widowControl w:val="1"/>
        <w:numPr>
          <w:ilvl w:val="0"/>
          <w:numId w:val="2"/>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numPr>
          <w:ilvl w:val="1"/>
          <w:numId w:val="2"/>
        </w:numPr>
        <w:ind w:left="1429" w:hanging="720"/>
        <w:rPr>
          <w:rFonts w:ascii="Arial" w:cs="Arial" w:eastAsia="Arial" w:hAnsi="Arial"/>
        </w:rPr>
      </w:pPr>
      <w:r w:rsidDel="00000000" w:rsidR="00000000" w:rsidRPr="00000000">
        <w:rPr>
          <w:rFonts w:ascii="Arial" w:cs="Arial" w:eastAsia="Arial" w:hAnsi="Arial"/>
          <w:rtl w:val="0"/>
        </w:rPr>
        <w:t xml:space="preserve">In this Schedule, the following words shall have the following meanings and they shall supplement Joint Schedule 1 (Definitions): </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w:t>
            </w:r>
            <w:r w:rsidDel="00000000" w:rsidR="00000000" w:rsidRPr="00000000">
              <w:rPr>
                <w:rFonts w:ascii="Arial" w:cs="Arial" w:eastAsia="Arial" w:hAnsi="Arial"/>
                <w:sz w:val="24"/>
                <w:szCs w:val="24"/>
                <w:rtl w:val="0"/>
              </w:rPr>
              <w:t xml:space="preserve">Client</w:t>
            </w:r>
            <w:r w:rsidDel="00000000" w:rsidR="00000000" w:rsidRPr="00000000">
              <w:rPr>
                <w:rFonts w:ascii="Arial" w:cs="Arial" w:eastAsia="Arial" w:hAnsi="Arial"/>
                <w:color w:val="000000"/>
                <w:sz w:val="24"/>
                <w:szCs w:val="24"/>
                <w:rtl w:val="0"/>
              </w:rPr>
              <w:t xml:space="preserve">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relied upon to meet the economic and financial standing requirements of the selection stage of the procurement process for the DPS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widowControl w:val="1"/>
        <w:numPr>
          <w:ilvl w:val="0"/>
          <w:numId w:val="2"/>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numPr>
          <w:ilvl w:val="1"/>
          <w:numId w:val="2"/>
        </w:numPr>
        <w:ind w:left="1429" w:hanging="720"/>
        <w:rPr>
          <w:rFonts w:ascii="Arial" w:cs="Arial" w:eastAsia="Arial" w:hAnsi="Arial"/>
        </w:rPr>
      </w:pPr>
      <w:r w:rsidDel="00000000" w:rsidR="00000000" w:rsidRPr="00000000">
        <w:rPr>
          <w:rFonts w:ascii="Arial" w:cs="Arial" w:eastAsia="Arial" w:hAnsi="Arial"/>
          <w:rtl w:val="0"/>
        </w:rPr>
        <w:t xml:space="preserve">Where CCS has notified the Agency that the award of the DPS Contract is conditional upon the availability of a Guarantee for each Order Contract:</w:t>
      </w:r>
    </w:p>
    <w:p w:rsidR="00000000" w:rsidDel="00000000" w:rsidP="00000000" w:rsidRDefault="00000000" w:rsidRPr="00000000" w14:paraId="0000000E">
      <w:pPr>
        <w:pStyle w:val="Heading2"/>
        <w:numPr>
          <w:ilvl w:val="2"/>
          <w:numId w:val="2"/>
        </w:numPr>
        <w:ind w:left="1800" w:hanging="1080"/>
        <w:rPr>
          <w:rFonts w:ascii="Arial" w:cs="Arial" w:eastAsia="Arial" w:hAnsi="Arial"/>
        </w:rPr>
      </w:pPr>
      <w:r w:rsidDel="00000000" w:rsidR="00000000" w:rsidRPr="00000000">
        <w:rPr>
          <w:rFonts w:ascii="Arial" w:cs="Arial" w:eastAsia="Arial" w:hAnsi="Arial"/>
          <w:rtl w:val="0"/>
        </w:rPr>
        <w:t xml:space="preserve">as a condition for the award of the DPS Contract, the Agency must have delivered to CCS within 30 days of a request by CCS:</w:t>
      </w:r>
    </w:p>
    <w:p w:rsidR="00000000" w:rsidDel="00000000" w:rsidP="00000000" w:rsidRDefault="00000000" w:rsidRPr="00000000" w14:paraId="0000000F">
      <w:pPr>
        <w:pStyle w:val="Heading3"/>
        <w:keepNext w:val="0"/>
        <w:keepLines w:val="0"/>
        <w:widowControl w:val="1"/>
        <w:numPr>
          <w:ilvl w:val="3"/>
          <w:numId w:val="2"/>
        </w:numPr>
        <w:spacing w:after="120" w:before="120" w:lineRule="auto"/>
        <w:ind w:left="2694" w:hanging="864"/>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an executed Letter of Intent to Guarantee from the Guarantor; and</w:t>
      </w:r>
    </w:p>
    <w:p w:rsidR="00000000" w:rsidDel="00000000" w:rsidP="00000000" w:rsidRDefault="00000000" w:rsidRPr="00000000" w14:paraId="00000010">
      <w:pPr>
        <w:pStyle w:val="Heading3"/>
        <w:keepNext w:val="0"/>
        <w:keepLines w:val="0"/>
        <w:widowControl w:val="1"/>
        <w:numPr>
          <w:ilvl w:val="3"/>
          <w:numId w:val="2"/>
        </w:numPr>
        <w:spacing w:after="120" w:before="120" w:lineRule="auto"/>
        <w:ind w:left="2694" w:hanging="864"/>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2"/>
        </w:numPr>
        <w:ind w:left="1800" w:hanging="1080"/>
        <w:rPr>
          <w:rFonts w:ascii="Arial" w:cs="Arial" w:eastAsia="Arial" w:hAnsi="Arial"/>
        </w:rPr>
      </w:pPr>
      <w:r w:rsidDel="00000000" w:rsidR="00000000" w:rsidRPr="00000000">
        <w:rPr>
          <w:rFonts w:ascii="Arial" w:cs="Arial" w:eastAsia="Arial" w:hAnsi="Arial"/>
          <w:rtl w:val="0"/>
        </w:rPr>
        <w:t xml:space="preserve">on demand from a Client, the Agency must procure a Guarantee in accordance with Paragraph 2.4 below.</w:t>
      </w:r>
    </w:p>
    <w:p w:rsidR="00000000" w:rsidDel="00000000" w:rsidP="00000000" w:rsidRDefault="00000000" w:rsidRPr="00000000" w14:paraId="00000012">
      <w:pPr>
        <w:pStyle w:val="Heading2"/>
        <w:numPr>
          <w:ilvl w:val="1"/>
          <w:numId w:val="2"/>
        </w:numPr>
        <w:ind w:left="1429" w:hanging="720"/>
        <w:rPr>
          <w:rFonts w:ascii="Arial" w:cs="Arial" w:eastAsia="Arial" w:hAnsi="Arial"/>
        </w:rPr>
      </w:pPr>
      <w:r w:rsidDel="00000000" w:rsidR="00000000" w:rsidRPr="00000000">
        <w:rPr>
          <w:rFonts w:ascii="Arial" w:cs="Arial" w:eastAsia="Arial" w:hAnsi="Arial"/>
          <w:rtl w:val="0"/>
        </w:rPr>
        <w:t xml:space="preserve">If the Agency fails to deliver any of the documents required by Paragraph 2.1.1 above within 30 days of request then:</w:t>
      </w:r>
    </w:p>
    <w:p w:rsidR="00000000" w:rsidDel="00000000" w:rsidP="00000000" w:rsidRDefault="00000000" w:rsidRPr="00000000" w14:paraId="00000013">
      <w:pPr>
        <w:pStyle w:val="Heading2"/>
        <w:numPr>
          <w:ilvl w:val="2"/>
          <w:numId w:val="2"/>
        </w:numPr>
        <w:ind w:left="1800" w:hanging="1080"/>
        <w:rPr>
          <w:rFonts w:ascii="Arial" w:cs="Arial" w:eastAsia="Arial" w:hAnsi="Arial"/>
        </w:rPr>
      </w:pPr>
      <w:r w:rsidDel="00000000" w:rsidR="00000000" w:rsidRPr="00000000">
        <w:rPr>
          <w:rFonts w:ascii="Arial" w:cs="Arial" w:eastAsia="Arial" w:hAnsi="Arial"/>
          <w:rtl w:val="0"/>
        </w:rPr>
        <w:t xml:space="preserve">CCS may terminate this DPS Contract; and </w:t>
      </w:r>
    </w:p>
    <w:p w:rsidR="00000000" w:rsidDel="00000000" w:rsidP="00000000" w:rsidRDefault="00000000" w:rsidRPr="00000000" w14:paraId="00000014">
      <w:pPr>
        <w:pStyle w:val="Heading2"/>
        <w:numPr>
          <w:ilvl w:val="2"/>
          <w:numId w:val="2"/>
        </w:numPr>
        <w:ind w:left="1800" w:hanging="1080"/>
        <w:rPr>
          <w:rFonts w:ascii="Arial" w:cs="Arial" w:eastAsia="Arial" w:hAnsi="Arial"/>
        </w:rPr>
      </w:pPr>
      <w:r w:rsidDel="00000000" w:rsidR="00000000" w:rsidRPr="00000000">
        <w:rPr>
          <w:rFonts w:ascii="Arial" w:cs="Arial" w:eastAsia="Arial" w:hAnsi="Arial"/>
          <w:rtl w:val="0"/>
        </w:rPr>
        <w:t xml:space="preserve">each Client may terminate any or all of its Order Contracts, </w:t>
      </w:r>
    </w:p>
    <w:p w:rsidR="00000000" w:rsidDel="00000000" w:rsidP="00000000" w:rsidRDefault="00000000" w:rsidRPr="00000000" w14:paraId="00000015">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numPr>
          <w:ilvl w:val="1"/>
          <w:numId w:val="2"/>
        </w:numPr>
        <w:ind w:left="1429" w:hanging="720"/>
        <w:rPr>
          <w:rFonts w:ascii="Arial" w:cs="Arial" w:eastAsia="Arial" w:hAnsi="Arial"/>
        </w:rPr>
      </w:pPr>
      <w:r w:rsidDel="00000000" w:rsidR="00000000" w:rsidRPr="00000000">
        <w:rPr>
          <w:rFonts w:ascii="Arial" w:cs="Arial" w:eastAsia="Arial" w:hAnsi="Arial"/>
          <w:rtl w:val="0"/>
        </w:rPr>
        <w:t xml:space="preserve">Where the CCS has received a Letter of Intent to Guarantee from the Guarantor pursuant to Paragraph 2.1.1, CCS may terminate this DPS Contract as a material Default of the Contract for the purposes of Clause 10.4.1(d) of the Core Terms where:</w:t>
      </w:r>
    </w:p>
    <w:p w:rsidR="00000000" w:rsidDel="00000000" w:rsidP="00000000" w:rsidRDefault="00000000" w:rsidRPr="00000000" w14:paraId="00000017">
      <w:pPr>
        <w:pStyle w:val="Heading3"/>
        <w:keepNext w:val="0"/>
        <w:keepLines w:val="0"/>
        <w:widowControl w:val="1"/>
        <w:numPr>
          <w:ilvl w:val="2"/>
          <w:numId w:val="2"/>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keepNext w:val="0"/>
        <w:keepLines w:val="0"/>
        <w:widowControl w:val="1"/>
        <w:numPr>
          <w:ilvl w:val="2"/>
          <w:numId w:val="2"/>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keepNext w:val="0"/>
        <w:keepLines w:val="0"/>
        <w:widowControl w:val="1"/>
        <w:numPr>
          <w:ilvl w:val="2"/>
          <w:numId w:val="2"/>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keepNext w:val="0"/>
        <w:keepLines w:val="0"/>
        <w:widowControl w:val="1"/>
        <w:numPr>
          <w:ilvl w:val="2"/>
          <w:numId w:val="2"/>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and in each case the </w:t>
      </w:r>
      <w:r w:rsidDel="00000000" w:rsidR="00000000" w:rsidRPr="00000000">
        <w:rPr>
          <w:rFonts w:ascii="Arial" w:cs="Arial" w:eastAsia="Arial" w:hAnsi="Arial"/>
          <w:b w:val="0"/>
          <w:sz w:val="24"/>
          <w:szCs w:val="24"/>
          <w:rtl w:val="0"/>
        </w:rPr>
        <w:t xml:space="preserve">Letter of Intent to</w:t>
      </w:r>
      <w:r w:rsidDel="00000000" w:rsidR="00000000" w:rsidRPr="00000000">
        <w:rPr>
          <w:rFonts w:ascii="Arial" w:cs="Arial" w:eastAsia="Arial" w:hAnsi="Arial"/>
          <w:b w:val="0"/>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numPr>
          <w:ilvl w:val="1"/>
          <w:numId w:val="2"/>
        </w:numPr>
        <w:ind w:left="1429" w:hanging="720"/>
        <w:rPr>
          <w:rFonts w:ascii="Arial" w:cs="Arial" w:eastAsia="Arial" w:hAnsi="Arial"/>
        </w:rPr>
      </w:pPr>
      <w:r w:rsidDel="00000000" w:rsidR="00000000" w:rsidRPr="00000000">
        <w:rPr>
          <w:rFonts w:ascii="Arial" w:cs="Arial" w:eastAsia="Arial" w:hAnsi="Arial"/>
          <w:rtl w:val="0"/>
        </w:rPr>
        <w:t xml:space="preserve">Where a Client has notified the Agency that the award of the Order Contract by the Client shall be conditional upon receipt of a valid Guarantee, then, on or prior to the execution of the Order Contract, as a condition precedent of that Order Contract, the Agency shall deliver to the Client by the date so specified by the Client: </w:t>
      </w:r>
    </w:p>
    <w:p w:rsidR="00000000" w:rsidDel="00000000" w:rsidP="00000000" w:rsidRDefault="00000000" w:rsidRPr="00000000" w14:paraId="0000001D">
      <w:pPr>
        <w:pStyle w:val="Heading3"/>
        <w:keepNext w:val="0"/>
        <w:keepLines w:val="0"/>
        <w:widowControl w:val="1"/>
        <w:numPr>
          <w:ilvl w:val="2"/>
          <w:numId w:val="2"/>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an executed Guarantee; and</w:t>
      </w:r>
    </w:p>
    <w:p w:rsidR="00000000" w:rsidDel="00000000" w:rsidP="00000000" w:rsidRDefault="00000000" w:rsidRPr="00000000" w14:paraId="0000001E">
      <w:pPr>
        <w:pStyle w:val="Heading3"/>
        <w:keepNext w:val="0"/>
        <w:keepLines w:val="0"/>
        <w:widowControl w:val="1"/>
        <w:numPr>
          <w:ilvl w:val="2"/>
          <w:numId w:val="2"/>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numPr>
          <w:ilvl w:val="1"/>
          <w:numId w:val="2"/>
        </w:numPr>
        <w:ind w:left="1429" w:hanging="720"/>
        <w:rPr>
          <w:rFonts w:ascii="Arial" w:cs="Arial" w:eastAsia="Arial" w:hAnsi="Arial"/>
        </w:rPr>
      </w:pPr>
      <w:r w:rsidDel="00000000" w:rsidR="00000000" w:rsidRPr="00000000">
        <w:rPr>
          <w:rFonts w:ascii="Arial" w:cs="Arial" w:eastAsia="Arial" w:hAnsi="Arial"/>
          <w:rtl w:val="0"/>
        </w:rPr>
        <w:t xml:space="preserve">Where a Client has procured a Guarantee under Paragraph 2.4 above, the Client may terminate the Order Contract for as a material Default of the Contract for the purposes of Clause 10.4.1(d) of the Core Terms where:</w:t>
      </w:r>
    </w:p>
    <w:p w:rsidR="00000000" w:rsidDel="00000000" w:rsidP="00000000" w:rsidRDefault="00000000" w:rsidRPr="00000000" w14:paraId="00000020">
      <w:pPr>
        <w:pStyle w:val="Heading3"/>
        <w:keepNext w:val="0"/>
        <w:keepLines w:val="0"/>
        <w:widowControl w:val="1"/>
        <w:numPr>
          <w:ilvl w:val="2"/>
          <w:numId w:val="2"/>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keepNext w:val="0"/>
        <w:keepLines w:val="0"/>
        <w:widowControl w:val="1"/>
        <w:numPr>
          <w:ilvl w:val="2"/>
          <w:numId w:val="2"/>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Guarantor is in breach or anticipatory breach of the Guarantee; </w:t>
      </w:r>
    </w:p>
    <w:p w:rsidR="00000000" w:rsidDel="00000000" w:rsidP="00000000" w:rsidRDefault="00000000" w:rsidRPr="00000000" w14:paraId="00000022">
      <w:pPr>
        <w:pStyle w:val="Heading3"/>
        <w:keepNext w:val="0"/>
        <w:keepLines w:val="0"/>
        <w:widowControl w:val="1"/>
        <w:numPr>
          <w:ilvl w:val="2"/>
          <w:numId w:val="2"/>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an Insolvency Event occurs in respect of the Guarantor; </w:t>
      </w:r>
    </w:p>
    <w:p w:rsidR="00000000" w:rsidDel="00000000" w:rsidP="00000000" w:rsidRDefault="00000000" w:rsidRPr="00000000" w14:paraId="00000023">
      <w:pPr>
        <w:pStyle w:val="Heading3"/>
        <w:keepNext w:val="0"/>
        <w:keepLines w:val="0"/>
        <w:widowControl w:val="1"/>
        <w:numPr>
          <w:ilvl w:val="2"/>
          <w:numId w:val="2"/>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Guarantee becomes invalid or unenforceable for any reason whatsoever; or</w:t>
      </w:r>
    </w:p>
    <w:p w:rsidR="00000000" w:rsidDel="00000000" w:rsidP="00000000" w:rsidRDefault="00000000" w:rsidRPr="00000000" w14:paraId="00000024">
      <w:pPr>
        <w:pStyle w:val="Heading3"/>
        <w:keepNext w:val="0"/>
        <w:keepLines w:val="0"/>
        <w:widowControl w:val="1"/>
        <w:numPr>
          <w:ilvl w:val="2"/>
          <w:numId w:val="2"/>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Agency fails to provide any of the documentation required by Paragraph 2.4 by the date so specified by the Client,</w:t>
      </w:r>
    </w:p>
    <w:p w:rsidR="00000000" w:rsidDel="00000000" w:rsidP="00000000" w:rsidRDefault="00000000" w:rsidRPr="00000000" w14:paraId="00000025">
      <w:pPr>
        <w:pStyle w:val="Heading3"/>
        <w:ind w:left="720" w:firstLine="0"/>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and in each case the Guarantee is not replaced by an alternative guarantee agreement acceptable to the Client.</w:t>
      </w:r>
    </w:p>
    <w:p w:rsidR="00000000" w:rsidDel="00000000" w:rsidP="00000000" w:rsidRDefault="00000000" w:rsidRPr="00000000" w14:paraId="00000026">
      <w:pPr>
        <w:spacing w:after="200" w:line="276" w:lineRule="auto"/>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A</w:t>
      </w:r>
      <w:r w:rsidDel="00000000" w:rsidR="00000000" w:rsidRPr="00000000">
        <w:rPr>
          <w:rFonts w:ascii="Arial" w:cs="Arial" w:eastAsia="Arial" w:hAnsi="Arial"/>
          <w:b w:val="1"/>
          <w:color w:val="000000"/>
          <w:sz w:val="24"/>
          <w:szCs w:val="24"/>
          <w:rtl w:val="0"/>
        </w:rPr>
        <w:t xml:space="preserve">nnex 1 – Form of Guarantee</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5"/>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F">
      <w:pPr>
        <w:spacing w:after="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1">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2">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4">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Agency, to guarantee all of the Agency's obligations under the Guaranteed Agreement.</w:t>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8">
      <w:pPr>
        <w:pStyle w:val="Heading1"/>
        <w:widowControl w:val="1"/>
        <w:numPr>
          <w:ilvl w:val="0"/>
          <w:numId w:val="4"/>
        </w:numPr>
        <w:spacing w:after="120" w:before="120" w:lineRule="auto"/>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A">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B">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words and phrases below shall have the following meanings:</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sz w:val="24"/>
                <w:szCs w:val="24"/>
                <w:rtl w:val="0"/>
              </w:rPr>
              <w:t xml:space="preserve">Agency</w:t>
            </w:r>
            <w:r w:rsidDel="00000000" w:rsidR="00000000" w:rsidRPr="00000000">
              <w:rPr>
                <w:rFonts w:ascii="Arial" w:cs="Arial" w:eastAsia="Arial" w:hAnsi="Arial"/>
                <w:b w:val="1"/>
                <w:color w:val="000000"/>
                <w:sz w:val="24"/>
                <w:szCs w:val="24"/>
                <w:rtl w:val="0"/>
              </w:rPr>
              <w:t xml:space="preserve">”</w:t>
            </w:r>
          </w:p>
        </w:tc>
        <w:tc>
          <w:tcPr>
            <w:shd w:fill="auto"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as each appears in the DPS Appointment Form].</w:t>
            </w:r>
          </w:p>
        </w:tc>
      </w:tr>
      <w:tr>
        <w:trPr>
          <w:cantSplit w:val="0"/>
          <w:tblHeader w:val="0"/>
        </w:trPr>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w:t>
            </w:r>
            <w:r w:rsidDel="00000000" w:rsidR="00000000" w:rsidRPr="00000000">
              <w:rPr>
                <w:rFonts w:ascii="Arial" w:cs="Arial" w:eastAsia="Arial" w:hAnsi="Arial"/>
                <w:sz w:val="24"/>
                <w:szCs w:val="24"/>
                <w:rtl w:val="0"/>
              </w:rPr>
              <w:t xml:space="preserve">Client</w:t>
            </w:r>
            <w:r w:rsidDel="00000000" w:rsidR="00000000" w:rsidRPr="00000000">
              <w:rPr>
                <w:rFonts w:ascii="Arial" w:cs="Arial" w:eastAsia="Arial" w:hAnsi="Arial"/>
                <w:color w:val="000000"/>
                <w:sz w:val="24"/>
                <w:szCs w:val="24"/>
                <w:rtl w:val="0"/>
              </w:rPr>
              <w:t xml:space="preserve">s under the Order Contracts] [</w:t>
            </w:r>
            <w:r w:rsidDel="00000000" w:rsidR="00000000" w:rsidRPr="00000000">
              <w:rPr>
                <w:rFonts w:ascii="Arial" w:cs="Arial" w:eastAsia="Arial" w:hAnsi="Arial"/>
                <w:b w:val="1"/>
                <w:i w:val="1"/>
                <w:color w:val="000000"/>
                <w:sz w:val="24"/>
                <w:szCs w:val="24"/>
                <w:rtl w:val="0"/>
              </w:rPr>
              <w:t xml:space="preserve">insert name of the </w:t>
            </w:r>
            <w:r w:rsidDel="00000000" w:rsidR="00000000" w:rsidRPr="00000000">
              <w:rPr>
                <w:rFonts w:ascii="Arial" w:cs="Arial" w:eastAsia="Arial" w:hAnsi="Arial"/>
                <w:b w:val="1"/>
                <w:i w:val="1"/>
                <w:sz w:val="24"/>
                <w:szCs w:val="24"/>
                <w:rtl w:val="0"/>
              </w:rPr>
              <w:t xml:space="preserve">Client</w:t>
            </w:r>
            <w:r w:rsidDel="00000000" w:rsidR="00000000" w:rsidRPr="00000000">
              <w:rPr>
                <w:rFonts w:ascii="Arial" w:cs="Arial" w:eastAsia="Arial" w:hAnsi="Arial"/>
                <w:b w:val="1"/>
                <w:i w:val="1"/>
                <w:color w:val="000000"/>
                <w:sz w:val="24"/>
                <w:szCs w:val="24"/>
                <w:rtl w:val="0"/>
              </w:rPr>
              <w:t xml:space="preserve"> with whom the </w:t>
            </w:r>
            <w:r w:rsidDel="00000000" w:rsidR="00000000" w:rsidRPr="00000000">
              <w:rPr>
                <w:rFonts w:ascii="Arial" w:cs="Arial" w:eastAsia="Arial" w:hAnsi="Arial"/>
                <w:b w:val="1"/>
                <w:i w:val="1"/>
                <w:sz w:val="24"/>
                <w:szCs w:val="24"/>
                <w:rtl w:val="0"/>
              </w:rPr>
              <w:t xml:space="preserve">Agency</w:t>
            </w:r>
            <w:r w:rsidDel="00000000" w:rsidR="00000000" w:rsidRPr="00000000">
              <w:rPr>
                <w:rFonts w:ascii="Arial" w:cs="Arial" w:eastAsia="Arial" w:hAnsi="Arial"/>
                <w:b w:val="1"/>
                <w:i w:val="1"/>
                <w:color w:val="000000"/>
                <w:sz w:val="24"/>
                <w:szCs w:val="24"/>
                <w:rtl w:val="0"/>
              </w:rPr>
              <w:t xml:space="preserve"> enters into a Order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DPS contract [</w:t>
            </w:r>
            <w:r w:rsidDel="00000000" w:rsidR="00000000" w:rsidRPr="00000000">
              <w:rPr>
                <w:rFonts w:ascii="Arial" w:cs="Arial" w:eastAsia="Arial" w:hAnsi="Arial"/>
                <w:b w:val="1"/>
                <w:color w:val="000000"/>
                <w:sz w:val="24"/>
                <w:szCs w:val="24"/>
                <w:rtl w:val="0"/>
              </w:rPr>
              <w:t xml:space="preserve">insert RM number and name of the DPS</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Order Contract] [the Order Contract] made between the Beneficiary and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to the Beneficiary under a Guaranteed Agreement together with all obligations owed by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DPS Contract;</w:t>
            </w:r>
          </w:p>
        </w:tc>
      </w:tr>
    </w:tbl>
    <w:p w:rsidR="00000000" w:rsidDel="00000000" w:rsidP="00000000" w:rsidRDefault="00000000" w:rsidRPr="00000000" w14:paraId="00000049">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A">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unless the context otherwise requires, words importing the singular are to include the plural and vice versa;</w:t>
      </w:r>
    </w:p>
    <w:p w:rsidR="00000000" w:rsidDel="00000000" w:rsidP="00000000" w:rsidRDefault="00000000" w:rsidRPr="00000000" w14:paraId="0000004B">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C">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D">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unless the context otherwise requires, reference to a gender includes the other gender and the neuter;</w:t>
      </w:r>
    </w:p>
    <w:p w:rsidR="00000000" w:rsidDel="00000000" w:rsidP="00000000" w:rsidRDefault="00000000" w:rsidRPr="00000000" w14:paraId="0000004E">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4F">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0">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1">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references to liability are to include any liability whether actual, contingent, present or future.</w:t>
      </w:r>
    </w:p>
    <w:p w:rsidR="00000000" w:rsidDel="00000000" w:rsidP="00000000" w:rsidRDefault="00000000" w:rsidRPr="00000000" w14:paraId="00000052">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3">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Guarantor irrevocably and unconditionally guarantees and undertakes to the Beneficiary to procure that the Agency duly and punctually performs all of the Guaranteed Obligations now or hereafter due, owing or incurred by the Agency to the Beneficiary. </w:t>
      </w:r>
    </w:p>
    <w:p w:rsidR="00000000" w:rsidDel="00000000" w:rsidP="00000000" w:rsidRDefault="00000000" w:rsidRPr="00000000" w14:paraId="00000054">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Guarantor irrevocably and unconditionally undertakes upon demand to pay to the Beneficiary all monies and liabilities which are now or at any time hereafter shall have become payable by the Agency to the Beneficiary under or in connection with the Guaranteed Agreement or in respect of the Guaranteed Obligations as if it were a primary obligor.</w:t>
      </w:r>
    </w:p>
    <w:p w:rsidR="00000000" w:rsidDel="00000000" w:rsidP="00000000" w:rsidRDefault="00000000" w:rsidRPr="00000000" w14:paraId="00000055">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If at any time the Agency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56">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7">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Agency to perform the Guaranteed Obligations save that, subject to the other provisions of this Deed of Guarantee, this shall not be construed as imposing greater obligations or liabilities on the Guarantor than are purported to be imposed on the Agency under the Guaranteed Agreement.  </w:t>
      </w:r>
    </w:p>
    <w:p w:rsidR="00000000" w:rsidDel="00000000" w:rsidP="00000000" w:rsidRDefault="00000000" w:rsidRPr="00000000" w14:paraId="00000058">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Agency's liability would have been if the obligation guaranteed had not become unenforceable, invalid or illegal.  </w:t>
      </w:r>
    </w:p>
    <w:p w:rsidR="00000000" w:rsidDel="00000000" w:rsidP="00000000" w:rsidRDefault="00000000" w:rsidRPr="00000000" w14:paraId="00000059">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 for any reason, whether by the Beneficiary or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or if the Guaranteed Agreement is disclaimed by a liquidator of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or the obligations of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B">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C">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Any demand or notice served by the Beneficiary on the Guarantor under this Deed of Guarantee shall be in writing, addressed to:</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1">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Any notice or demand served on the Guarantor or the Beneficiary under this Deed of Guarantee shall be deemed to have been served:</w:t>
      </w:r>
    </w:p>
    <w:p w:rsidR="00000000" w:rsidDel="00000000" w:rsidP="00000000" w:rsidRDefault="00000000" w:rsidRPr="00000000" w14:paraId="00000062">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if delivered by hand, at the time of delivery; or</w:t>
      </w:r>
    </w:p>
    <w:p w:rsidR="00000000" w:rsidDel="00000000" w:rsidP="00000000" w:rsidRDefault="00000000" w:rsidRPr="00000000" w14:paraId="00000063">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if posted, at 10.00 a.m. on the second Working Day after it was put into the post; or</w:t>
      </w:r>
    </w:p>
    <w:p w:rsidR="00000000" w:rsidDel="00000000" w:rsidP="00000000" w:rsidRDefault="00000000" w:rsidRPr="00000000" w14:paraId="00000064">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5">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6">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7">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8">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Guarantor shall not be discharged or released from this Deed of Guarantee by any arrangement made between the Agency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9">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This Deed of Guarantee shall be a continuing security for the Guaranteed Obligations and accordingly: </w:t>
      </w:r>
    </w:p>
    <w:p w:rsidR="00000000" w:rsidDel="00000000" w:rsidP="00000000" w:rsidRDefault="00000000" w:rsidRPr="00000000" w14:paraId="0000006A">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it shall not be discharged, reduced or otherwise affected by any partial performance (except to the extent of such partial performance) by the Agency of the Guaranteed Obligations or by any omission or delay on the part of the Beneficiary in exercising its rights under this Deed of Guarantee; </w:t>
      </w:r>
    </w:p>
    <w:p w:rsidR="00000000" w:rsidDel="00000000" w:rsidP="00000000" w:rsidRDefault="00000000" w:rsidRPr="00000000" w14:paraId="0000006B">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Agency, the Beneficiary, the Guarantor or any other person;</w:t>
      </w:r>
    </w:p>
    <w:p w:rsidR="00000000" w:rsidDel="00000000" w:rsidP="00000000" w:rsidRDefault="00000000" w:rsidRPr="00000000" w14:paraId="0000006C">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if, for any reason, any of the Guaranteed Obligations shall prove to have been or shall become void or unenforceable against the Agency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D">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6E">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Agency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6F">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Beneficiary shall not be obliged before taking steps to enforce this Deed of Guarantee against the Guarantor to obtain judgment against the Agency or the Guarantor or any third party in any court, or to make or file any claim in a bankruptcy or liquidation of the Agency or any third party, or to take any action whatsoever against the Agency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0">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1">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2">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3">
      <w:pPr>
        <w:numPr>
          <w:ilvl w:val="1"/>
          <w:numId w:val="4"/>
        </w:numPr>
        <w:spacing w:after="240" w:line="240" w:lineRule="auto"/>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4">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6">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7">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Guarantor shall, at any time when there is any default in the performance of any of the Guaranteed Obligations by the Agency and/or any default by the Guarantor in the performance of any of its obligations under this Deed of Guarantee, exercise any rights it may have: </w:t>
      </w:r>
    </w:p>
    <w:p w:rsidR="00000000" w:rsidDel="00000000" w:rsidP="00000000" w:rsidRDefault="00000000" w:rsidRPr="00000000" w14:paraId="00000078">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of subrogation and indemnity; </w:t>
      </w:r>
    </w:p>
    <w:p w:rsidR="00000000" w:rsidDel="00000000" w:rsidP="00000000" w:rsidRDefault="00000000" w:rsidRPr="00000000" w14:paraId="00000079">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to take the benefit of, share in or enforce any security or other guarantee or indemnity for the Agency’s obligations; and </w:t>
      </w:r>
    </w:p>
    <w:p w:rsidR="00000000" w:rsidDel="00000000" w:rsidP="00000000" w:rsidRDefault="00000000" w:rsidRPr="00000000" w14:paraId="0000007A">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to prove in the liquidation or insolvency of the Agency, </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C">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7D">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Until all amounts which may be or become payable by the Agency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7E">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exercise any rights it may have to be indemnified by the Agency;</w:t>
      </w:r>
    </w:p>
    <w:p w:rsidR="00000000" w:rsidDel="00000000" w:rsidP="00000000" w:rsidRDefault="00000000" w:rsidRPr="00000000" w14:paraId="0000007F">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claim any contribution from any other guarantor of the Agency’s obligations under the Guaranteed Agreement;</w:t>
      </w:r>
    </w:p>
    <w:p w:rsidR="00000000" w:rsidDel="00000000" w:rsidP="00000000" w:rsidRDefault="00000000" w:rsidRPr="00000000" w14:paraId="00000080">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1">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demand or accept repayment in whole or in part of any indebtedness now or hereafter due from the Agency; or</w:t>
      </w:r>
    </w:p>
    <w:p w:rsidR="00000000" w:rsidDel="00000000" w:rsidP="00000000" w:rsidRDefault="00000000" w:rsidRPr="00000000" w14:paraId="00000082">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claim any set-off or counterclaim against the Agency;</w:t>
      </w:r>
    </w:p>
    <w:p w:rsidR="00000000" w:rsidDel="00000000" w:rsidP="00000000" w:rsidRDefault="00000000" w:rsidRPr="00000000" w14:paraId="00000083">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4">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5">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Guarantor hereby represents and warrants to the Beneficiary that:</w:t>
      </w:r>
    </w:p>
    <w:p w:rsidR="00000000" w:rsidDel="00000000" w:rsidP="00000000" w:rsidRDefault="00000000" w:rsidRPr="00000000" w14:paraId="00000086">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7">
      <w:pPr>
        <w:pStyle w:val="Heading3"/>
        <w:keepNext w:val="0"/>
        <w:keepLines w:val="0"/>
        <w:widowControl w:val="1"/>
        <w:numPr>
          <w:ilvl w:val="2"/>
          <w:numId w:val="4"/>
        </w:numPr>
        <w:spacing w:after="120" w:before="120" w:lineRule="auto"/>
        <w:ind w:left="2495" w:hanging="1077"/>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8">
      <w:pPr>
        <w:pStyle w:val="Heading3"/>
        <w:keepNext w:val="0"/>
        <w:keepLines w:val="0"/>
        <w:widowControl w:val="1"/>
        <w:numPr>
          <w:ilvl w:val="2"/>
          <w:numId w:val="4"/>
        </w:numPr>
        <w:spacing w:after="120" w:before="120" w:lineRule="auto"/>
        <w:ind w:left="2495" w:hanging="1077"/>
        <w:rPr>
          <w:b w:val="0"/>
          <w:sz w:val="24"/>
          <w:szCs w:val="24"/>
        </w:rPr>
      </w:pPr>
      <w:r w:rsidDel="00000000" w:rsidR="00000000" w:rsidRPr="00000000">
        <w:rPr>
          <w:rFonts w:ascii="Arial" w:cs="Arial" w:eastAsia="Arial" w:hAnsi="Arial"/>
          <w:b w:val="0"/>
          <w:sz w:val="24"/>
          <w:szCs w:val="24"/>
          <w:rtl w:val="0"/>
        </w:rPr>
        <w:t xml:space="preserve">the execution and delivery by the Guarantor of this Deed of Guarantee and the performance by the Guarantor of its obligations under this Deed of Guarantee including, without limitation entry into and</w:t>
      </w:r>
      <w:r w:rsidDel="00000000" w:rsidR="00000000" w:rsidRPr="00000000">
        <w:rPr>
          <w:rFonts w:ascii="Arial" w:cs="Arial" w:eastAsia="Arial" w:hAnsi="Arial"/>
          <w:sz w:val="24"/>
          <w:szCs w:val="24"/>
          <w:rtl w:val="0"/>
        </w:rPr>
        <w:t xml:space="preserve"> performance of a contract pursuant to </w:t>
      </w:r>
      <w:r w:rsidDel="00000000" w:rsidR="00000000" w:rsidRPr="00000000">
        <w:rPr>
          <w:rFonts w:ascii="Arial" w:cs="Arial" w:eastAsia="Arial" w:hAnsi="Arial"/>
          <w:b w:val="0"/>
          <w:sz w:val="24"/>
          <w:szCs w:val="24"/>
          <w:rtl w:val="0"/>
        </w:rPr>
        <w:t xml:space="preserve">Clause 3, have been duly authorised by all necessary corporate action and do not contravene or conflict with:</w:t>
      </w:r>
    </w:p>
    <w:p w:rsidR="00000000" w:rsidDel="00000000" w:rsidP="00000000" w:rsidRDefault="00000000" w:rsidRPr="00000000" w14:paraId="00000089">
      <w:pPr>
        <w:pStyle w:val="Heading3"/>
        <w:keepLines w:val="0"/>
        <w:widowControl w:val="1"/>
        <w:numPr>
          <w:ilvl w:val="3"/>
          <w:numId w:val="4"/>
        </w:numPr>
        <w:spacing w:after="120" w:before="120" w:lineRule="auto"/>
        <w:ind w:left="3187" w:hanging="861"/>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Guarantor's memorandum and articles of association or other equivalent constitutional documents; </w:t>
      </w:r>
    </w:p>
    <w:p w:rsidR="00000000" w:rsidDel="00000000" w:rsidP="00000000" w:rsidRDefault="00000000" w:rsidRPr="00000000" w14:paraId="0000008A">
      <w:pPr>
        <w:pStyle w:val="Heading3"/>
        <w:keepLines w:val="0"/>
        <w:widowControl w:val="1"/>
        <w:numPr>
          <w:ilvl w:val="3"/>
          <w:numId w:val="4"/>
        </w:numPr>
        <w:spacing w:after="120" w:before="120" w:lineRule="auto"/>
        <w:ind w:left="3187" w:hanging="861"/>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B">
      <w:pPr>
        <w:pStyle w:val="Heading3"/>
        <w:keepLines w:val="0"/>
        <w:widowControl w:val="1"/>
        <w:numPr>
          <w:ilvl w:val="3"/>
          <w:numId w:val="4"/>
        </w:numPr>
        <w:spacing w:after="120" w:before="120" w:lineRule="auto"/>
        <w:ind w:left="3187" w:hanging="861"/>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C">
      <w:pPr>
        <w:pStyle w:val="Heading3"/>
        <w:keepLines w:val="0"/>
        <w:widowControl w:val="1"/>
        <w:numPr>
          <w:ilvl w:val="2"/>
          <w:numId w:val="4"/>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D">
      <w:pPr>
        <w:pStyle w:val="Heading3"/>
        <w:keepLines w:val="0"/>
        <w:widowControl w:val="1"/>
        <w:numPr>
          <w:ilvl w:val="2"/>
          <w:numId w:val="4"/>
        </w:numPr>
        <w:spacing w:after="120" w:before="120" w:lineRule="auto"/>
        <w:ind w:left="1800" w:hanging="1080"/>
        <w:rPr>
          <w:rFonts w:ascii="Arial" w:cs="Arial" w:eastAsia="Arial" w:hAnsi="Arial"/>
          <w:sz w:val="24"/>
          <w:szCs w:val="24"/>
        </w:rPr>
      </w:pPr>
      <w:r w:rsidDel="00000000" w:rsidR="00000000" w:rsidRPr="00000000">
        <w:rPr>
          <w:rFonts w:ascii="Arial" w:cs="Arial" w:eastAsia="Arial" w:hAnsi="Arial"/>
          <w:b w:val="0"/>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8E">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8F">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0">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1">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2">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4">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5">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6">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Guarantor may not assign or transfer any of its rights and/or obligations under this Deed of Guarantee.</w:t>
      </w:r>
    </w:p>
    <w:p w:rsidR="00000000" w:rsidDel="00000000" w:rsidP="00000000" w:rsidRDefault="00000000" w:rsidRPr="00000000" w14:paraId="00000097">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9">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B">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9D">
      <w:pPr>
        <w:pStyle w:val="Heading1"/>
        <w:widowControl w:val="1"/>
        <w:numPr>
          <w:ilvl w:val="0"/>
          <w:numId w:val="4"/>
        </w:numP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9E">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9F">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0">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1">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3">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 [The Guarantor hereby irrevocably designates, appoints and empowers [the Agency] [a suitable alternative to be agreed if the Agency's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9">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8" w:footer="708"/>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A">
      <w:pPr>
        <w:keepNext w:val="1"/>
        <w:pBdr>
          <w:top w:space="0" w:sz="0" w:val="nil"/>
          <w:left w:space="0" w:sz="0" w:val="nil"/>
          <w:bottom w:space="0" w:sz="0" w:val="nil"/>
          <w:right w:space="0" w:sz="0" w:val="nil"/>
          <w:between w:space="0" w:sz="0" w:val="nil"/>
        </w:pBdr>
        <w:spacing w:befor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2 – Form of Letter of Intent to Guarantee</w:t>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Order Contract if required by a </w:t>
      </w:r>
      <w:r w:rsidDel="00000000" w:rsidR="00000000" w:rsidRPr="00000000">
        <w:rPr>
          <w:rFonts w:ascii="Arial" w:cs="Arial" w:eastAsia="Arial" w:hAnsi="Arial"/>
          <w:sz w:val="24"/>
          <w:szCs w:val="24"/>
          <w:rtl w:val="0"/>
        </w:rPr>
        <w:t xml:space="preserve">Client</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DPS Contract RM</w:t>
      </w:r>
      <w:r w:rsidDel="00000000" w:rsidR="00000000" w:rsidRPr="00000000">
        <w:rPr>
          <w:rFonts w:ascii="Arial" w:cs="Arial" w:eastAsia="Arial" w:hAnsi="Arial"/>
          <w:b w:val="1"/>
          <w:color w:val="000000"/>
          <w:sz w:val="24"/>
          <w:szCs w:val="24"/>
          <w:highlight w:val="yellow"/>
          <w:rtl w:val="0"/>
        </w:rPr>
        <w:t xml:space="preserve">[XXXX] [INSERT DPS NAME]</w:t>
      </w:r>
      <w:r w:rsidDel="00000000" w:rsidR="00000000" w:rsidRPr="00000000">
        <w:rPr>
          <w:rFonts w:ascii="Arial" w:cs="Arial" w:eastAsia="Arial" w:hAnsi="Arial"/>
          <w:b w:val="1"/>
          <w:color w:val="000000"/>
          <w:sz w:val="24"/>
          <w:szCs w:val="24"/>
          <w:rtl w:val="0"/>
        </w:rPr>
        <w:t xml:space="preserve"> (the “DPS Contract”)</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w:t>
      </w:r>
      <w:r w:rsidDel="00000000" w:rsidR="00000000" w:rsidRPr="00000000">
        <w:rPr>
          <w:rFonts w:ascii="Arial" w:cs="Arial" w:eastAsia="Arial" w:hAnsi="Arial"/>
          <w:b w:val="1"/>
          <w:sz w:val="24"/>
          <w:szCs w:val="24"/>
          <w:rtl w:val="0"/>
        </w:rPr>
        <w:t xml:space="preserve">Agency</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color w:val="000000"/>
          <w:sz w:val="24"/>
          <w:szCs w:val="24"/>
          <w:highlight w:val="yellow"/>
          <w:rtl w:val="0"/>
        </w:rPr>
        <w:t xml:space="preserve">[INSERT NAME OF </w:t>
      </w:r>
      <w:r w:rsidDel="00000000" w:rsidR="00000000" w:rsidRPr="00000000">
        <w:rPr>
          <w:rFonts w:ascii="Arial" w:cs="Arial" w:eastAsia="Arial" w:hAnsi="Arial"/>
          <w:b w:val="1"/>
          <w:sz w:val="24"/>
          <w:szCs w:val="24"/>
          <w:highlight w:val="yellow"/>
          <w:rtl w:val="0"/>
        </w:rPr>
        <w:t xml:space="preserve">AGENCY</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B2">
      <w:pPr>
        <w:numPr>
          <w:ilvl w:val="0"/>
          <w:numId w:val="1"/>
        </w:numPr>
        <w:pBdr>
          <w:top w:space="0" w:sz="0" w:val="nil"/>
          <w:left w:space="0" w:sz="0" w:val="nil"/>
          <w:bottom w:space="0" w:sz="0" w:val="nil"/>
          <w:right w:space="0" w:sz="0" w:val="nil"/>
          <w:between w:space="0" w:sz="0" w:val="nil"/>
        </w:pBdr>
        <w:tabs>
          <w:tab w:val="left" w:pos="3402"/>
        </w:tabs>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DPS Contract. Unless otherwise defined in this Letter of Intent to Guarantee, capitalised terms used in this Letter of Intent to Guarantee have the meaning given to them in the DPS Contract.</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4">
      <w:pPr>
        <w:numPr>
          <w:ilvl w:val="0"/>
          <w:numId w:val="1"/>
        </w:numPr>
        <w:pBdr>
          <w:top w:space="0" w:sz="0" w:val="nil"/>
          <w:left w:space="0" w:sz="0" w:val="nil"/>
          <w:bottom w:space="0" w:sz="0" w:val="nil"/>
          <w:right w:space="0" w:sz="0" w:val="nil"/>
          <w:between w:space="0" w:sz="0" w:val="nil"/>
        </w:pBdr>
        <w:tabs>
          <w:tab w:val="left" w:pos="3402"/>
        </w:tabs>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relied on our capacity to meet the selection criteria relating to economic and financial standing that CCS set out in the procurement process for the DPS Contract.</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6">
      <w:pPr>
        <w:numPr>
          <w:ilvl w:val="0"/>
          <w:numId w:val="1"/>
        </w:numPr>
        <w:pBdr>
          <w:top w:space="0" w:sz="0" w:val="nil"/>
          <w:left w:space="0" w:sz="0" w:val="nil"/>
          <w:bottom w:space="0" w:sz="0" w:val="nil"/>
          <w:right w:space="0" w:sz="0" w:val="nil"/>
          <w:between w:space="0" w:sz="0" w:val="nil"/>
        </w:pBdr>
        <w:tabs>
          <w:tab w:val="left" w:pos="3402"/>
        </w:tabs>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DPS Contract with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8">
      <w:pPr>
        <w:numPr>
          <w:ilvl w:val="0"/>
          <w:numId w:val="1"/>
        </w:numPr>
        <w:pBdr>
          <w:top w:space="0" w:sz="0" w:val="nil"/>
          <w:left w:space="0" w:sz="0" w:val="nil"/>
          <w:bottom w:space="0" w:sz="0" w:val="nil"/>
          <w:right w:space="0" w:sz="0" w:val="nil"/>
          <w:between w:space="0" w:sz="0" w:val="nil"/>
        </w:pBdr>
        <w:tabs>
          <w:tab w:val="left" w:pos="3402"/>
        </w:tabs>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will have at its disposal the resources necessary to achieve the economic and financial standing required in the relevant selection criteria.</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numPr>
          <w:ilvl w:val="0"/>
          <w:numId w:val="1"/>
        </w:numPr>
        <w:pBdr>
          <w:top w:space="0" w:sz="0" w:val="nil"/>
          <w:left w:space="0" w:sz="0" w:val="nil"/>
          <w:bottom w:space="0" w:sz="0" w:val="nil"/>
          <w:right w:space="0" w:sz="0" w:val="nil"/>
          <w:between w:space="0" w:sz="0" w:val="nil"/>
        </w:pBdr>
        <w:tabs>
          <w:tab w:val="left" w:pos="3402"/>
        </w:tabs>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DPS Contract that:</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numPr>
          <w:ilvl w:val="1"/>
          <w:numId w:val="1"/>
        </w:numPr>
        <w:pBdr>
          <w:top w:space="0" w:sz="0" w:val="nil"/>
          <w:left w:space="0" w:sz="0" w:val="nil"/>
          <w:bottom w:space="0" w:sz="0" w:val="nil"/>
          <w:right w:space="0" w:sz="0" w:val="nil"/>
          <w:between w:space="0" w:sz="0" w:val="nil"/>
        </w:pBdr>
        <w:tabs>
          <w:tab w:val="left" w:pos="3402"/>
        </w:tabs>
        <w:spacing w:after="0" w:line="240" w:lineRule="auto"/>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of Joint Schedule 8 of the DPS Contract); and</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pos="3402"/>
        </w:tabs>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tabs>
          <w:tab w:val="left" w:pos="3402"/>
        </w:tabs>
        <w:spacing w:after="0" w:line="240" w:lineRule="auto"/>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w:t>
      </w:r>
      <w:r w:rsidDel="00000000" w:rsidR="00000000" w:rsidRPr="00000000">
        <w:rPr>
          <w:rFonts w:ascii="Arial" w:cs="Arial" w:eastAsia="Arial" w:hAnsi="Arial"/>
          <w:sz w:val="24"/>
          <w:szCs w:val="24"/>
          <w:rtl w:val="0"/>
        </w:rPr>
        <w:t xml:space="preserve">Client</w:t>
      </w: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must procure that we enter into a Guarantee in the form set out in Annex 1 to Joint Schedule 8 of the DPS Contract (paragraph 2.1.2 of Joint Schedule 8 of the DPS Contract).</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numPr>
          <w:ilvl w:val="0"/>
          <w:numId w:val="1"/>
        </w:numPr>
        <w:pBdr>
          <w:top w:space="0" w:sz="0" w:val="nil"/>
          <w:left w:space="0" w:sz="0" w:val="nil"/>
          <w:bottom w:space="0" w:sz="0" w:val="nil"/>
          <w:right w:space="0" w:sz="0" w:val="nil"/>
          <w:between w:space="0" w:sz="0" w:val="nil"/>
        </w:pBdr>
        <w:tabs>
          <w:tab w:val="left" w:pos="3402"/>
        </w:tabs>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3402"/>
        </w:tabs>
        <w:spacing w:after="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numPr>
          <w:ilvl w:val="1"/>
          <w:numId w:val="1"/>
        </w:numPr>
        <w:pBdr>
          <w:top w:space="0" w:sz="0" w:val="nil"/>
          <w:left w:space="0" w:sz="0" w:val="nil"/>
          <w:bottom w:space="0" w:sz="0" w:val="nil"/>
          <w:right w:space="0" w:sz="0" w:val="nil"/>
          <w:between w:space="0" w:sz="0" w:val="nil"/>
        </w:pBdr>
        <w:tabs>
          <w:tab w:val="left" w:pos="3402"/>
        </w:tabs>
        <w:spacing w:after="0" w:line="240" w:lineRule="auto"/>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in accordance with the DPS Contract; and</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pos="3402"/>
        </w:tabs>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3402"/>
        </w:tabs>
        <w:spacing w:after="0" w:line="240" w:lineRule="auto"/>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DPS Contract with the </w:t>
      </w:r>
      <w:r w:rsidDel="00000000" w:rsidR="00000000" w:rsidRPr="00000000">
        <w:rPr>
          <w:rFonts w:ascii="Arial" w:cs="Arial" w:eastAsia="Arial" w:hAnsi="Arial"/>
          <w:sz w:val="24"/>
          <w:szCs w:val="24"/>
          <w:rtl w:val="0"/>
        </w:rPr>
        <w:t xml:space="preserve">Agency</w:t>
      </w:r>
      <w:r w:rsidDel="00000000" w:rsidR="00000000" w:rsidRPr="00000000">
        <w:rPr>
          <w:rFonts w:ascii="Arial" w:cs="Arial" w:eastAsia="Arial" w:hAnsi="Arial"/>
          <w:color w:val="000000"/>
          <w:sz w:val="24"/>
          <w:szCs w:val="24"/>
          <w:rtl w:val="0"/>
        </w:rPr>
        <w:t xml:space="preserve"> as a material Default of the DPS Contract if:</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6">
      <w:pPr>
        <w:numPr>
          <w:ilvl w:val="2"/>
          <w:numId w:val="1"/>
        </w:numPr>
        <w:pBdr>
          <w:top w:space="0" w:sz="0" w:val="nil"/>
          <w:left w:space="0" w:sz="0" w:val="nil"/>
          <w:bottom w:space="0" w:sz="0" w:val="nil"/>
          <w:right w:space="0" w:sz="0" w:val="nil"/>
          <w:between w:space="0" w:sz="0" w:val="nil"/>
        </w:pBdr>
        <w:tabs>
          <w:tab w:val="left" w:pos="1276"/>
        </w:tabs>
        <w:spacing w:after="0" w:line="240" w:lineRule="auto"/>
        <w:ind w:left="1560" w:hanging="8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8">
      <w:pPr>
        <w:numPr>
          <w:ilvl w:val="2"/>
          <w:numId w:val="1"/>
        </w:numPr>
        <w:pBdr>
          <w:top w:space="0" w:sz="0" w:val="nil"/>
          <w:left w:space="0" w:sz="0" w:val="nil"/>
          <w:bottom w:space="0" w:sz="0" w:val="nil"/>
          <w:right w:space="0" w:sz="0" w:val="nil"/>
          <w:between w:space="0" w:sz="0" w:val="nil"/>
        </w:pBdr>
        <w:tabs>
          <w:tab w:val="left" w:pos="1276"/>
        </w:tabs>
        <w:spacing w:after="0" w:line="240" w:lineRule="auto"/>
        <w:ind w:left="1560" w:hanging="8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in accordance paragraph 2.1.2 of Joint Schedule 8 of the DPS Contract; or </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A">
      <w:pPr>
        <w:numPr>
          <w:ilvl w:val="2"/>
          <w:numId w:val="1"/>
        </w:numPr>
        <w:pBdr>
          <w:top w:space="0" w:sz="0" w:val="nil"/>
          <w:left w:space="0" w:sz="0" w:val="nil"/>
          <w:bottom w:space="0" w:sz="0" w:val="nil"/>
          <w:right w:space="0" w:sz="0" w:val="nil"/>
          <w:between w:space="0" w:sz="0" w:val="nil"/>
        </w:pBdr>
        <w:tabs>
          <w:tab w:val="left" w:pos="1276"/>
        </w:tabs>
        <w:spacing w:after="0" w:line="240" w:lineRule="auto"/>
        <w:ind w:left="1560" w:hanging="8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occurs in respect of the Guarantor.</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C">
      <w:pPr>
        <w:numPr>
          <w:ilvl w:val="0"/>
          <w:numId w:val="1"/>
        </w:numPr>
        <w:pBdr>
          <w:top w:space="0" w:sz="0" w:val="nil"/>
          <w:left w:space="0" w:sz="0" w:val="nil"/>
          <w:bottom w:space="0" w:sz="0" w:val="nil"/>
          <w:right w:space="0" w:sz="0" w:val="nil"/>
          <w:between w:space="0" w:sz="0" w:val="nil"/>
        </w:pBdr>
        <w:tabs>
          <w:tab w:val="left" w:pos="3402"/>
        </w:tabs>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DPS Contract.</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pos="3402"/>
        </w:tabs>
        <w:spacing w:after="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E">
      <w:pPr>
        <w:numPr>
          <w:ilvl w:val="0"/>
          <w:numId w:val="1"/>
        </w:numPr>
        <w:pBdr>
          <w:top w:space="0" w:sz="0" w:val="nil"/>
          <w:left w:space="0" w:sz="0" w:val="nil"/>
          <w:bottom w:space="0" w:sz="0" w:val="nil"/>
          <w:right w:space="0" w:sz="0" w:val="nil"/>
          <w:between w:space="0" w:sz="0" w:val="nil"/>
        </w:pBdr>
        <w:tabs>
          <w:tab w:val="left" w:pos="3402"/>
        </w:tabs>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34 of the Core Terms of the DPS Contract as if that clause applied to this Letter of Intent to Guarantee.</w:t>
      </w:r>
    </w:p>
    <w:p w:rsidR="00000000" w:rsidDel="00000000" w:rsidP="00000000" w:rsidRDefault="00000000" w:rsidRPr="00000000" w14:paraId="000000CF">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8">
      <w:pPr>
        <w:numPr>
          <w:ilvl w:val="0"/>
          <w:numId w:val="3"/>
        </w:numPr>
        <w:pBdr>
          <w:top w:space="0" w:sz="0" w:val="nil"/>
          <w:left w:space="0" w:sz="0" w:val="nil"/>
          <w:bottom w:space="0" w:sz="0" w:val="nil"/>
          <w:right w:space="0" w:sz="0" w:val="nil"/>
          <w:between w:space="0" w:sz="0" w:val="nil"/>
        </w:pBdr>
        <w:tabs>
          <w:tab w:val="left" w:pos="3402"/>
        </w:tabs>
        <w:spacing w:after="2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tabs>
        <w:tab w:val="center" w:pos="4513"/>
        <w:tab w:val="right"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DC">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Rule="auto"/>
      <w:rPr>
        <w:color w:val="000000"/>
        <w:sz w:val="18"/>
        <w:szCs w:val="18"/>
      </w:rPr>
    </w:pPr>
    <w:r w:rsidDel="00000000" w:rsidR="00000000" w:rsidRPr="00000000">
      <w:rPr>
        <w:rFonts w:ascii="Arial" w:cs="Arial" w:eastAsia="Arial" w:hAnsi="Arial"/>
        <w:sz w:val="20"/>
        <w:szCs w:val="20"/>
        <w:rtl w:val="0"/>
      </w:rPr>
      <w:t xml:space="preserve">Project Version: v1.0</w:t>
      <w:tab/>
    </w:r>
    <w:r w:rsidDel="00000000" w:rsidR="00000000" w:rsidRPr="00000000">
      <w:rPr>
        <w:color w:val="000000"/>
        <w:sz w:val="18"/>
        <w:szCs w:val="18"/>
        <w:rtl w:val="0"/>
      </w:rPr>
      <w:tab/>
      <w:t xml:space="preserve"> </w:t>
    </w: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E">
    <w:pPr>
      <w:spacing w:after="0" w:lineRule="auto"/>
      <w:rPr>
        <w:sz w:val="20"/>
        <w:szCs w:val="20"/>
      </w:rPr>
    </w:pP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RM6125</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bfbfbf"/>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8 (Guarantee)</w:t>
    </w:r>
  </w:p>
  <w:p w:rsidR="00000000" w:rsidDel="00000000" w:rsidP="00000000" w:rsidRDefault="00000000" w:rsidRPr="00000000" w14:paraId="000000DA">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20" w:before="20" w:line="240" w:lineRule="auto"/>
      <w:ind w:left="360" w:hanging="360"/>
    </w:pPr>
    <w:rPr>
      <w:b w:val="1"/>
      <w:sz w:val="36"/>
      <w:szCs w:val="36"/>
    </w:rPr>
  </w:style>
  <w:style w:type="paragraph" w:styleId="Heading2">
    <w:name w:val="heading 2"/>
    <w:basedOn w:val="Normal"/>
    <w:next w:val="Normal"/>
    <w:pPr>
      <w:spacing w:after="120" w:before="120" w:line="240" w:lineRule="auto"/>
      <w:ind w:left="1070" w:hanging="360"/>
    </w:pPr>
    <w:rPr>
      <w:sz w:val="24"/>
      <w:szCs w:val="24"/>
    </w:rPr>
  </w:style>
  <w:style w:type="paragraph" w:styleId="Heading3">
    <w:name w:val="heading 3"/>
    <w:basedOn w:val="Normal"/>
    <w:next w:val="Normal"/>
    <w:pPr>
      <w:keepNext w:val="1"/>
      <w:keepLines w:val="1"/>
      <w:widowControl w:val="0"/>
      <w:spacing w:after="80" w:before="280" w:line="24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5626E"/>
    <w:pPr>
      <w:spacing w:after="160" w:line="259" w:lineRule="auto"/>
    </w:pPr>
    <w:rPr>
      <w:rFonts w:ascii="Calibri" w:cs="Calibri" w:eastAsia="Calibri" w:hAnsi="Calibri"/>
      <w:lang w:eastAsia="en-GB"/>
    </w:rPr>
  </w:style>
  <w:style w:type="paragraph" w:styleId="Heading1">
    <w:name w:val="heading 1"/>
    <w:basedOn w:val="Normal"/>
    <w:next w:val="Normal"/>
    <w:link w:val="Heading1Char"/>
    <w:uiPriority w:val="9"/>
    <w:qFormat w:val="1"/>
    <w:rsid w:val="0055626E"/>
    <w:pPr>
      <w:keepNext w:val="1"/>
      <w:keepLines w:val="1"/>
      <w:widowControl w:val="0"/>
      <w:spacing w:after="20" w:before="20" w:line="240" w:lineRule="auto"/>
      <w:ind w:left="360" w:hanging="360"/>
      <w:outlineLvl w:val="0"/>
    </w:pPr>
    <w:rPr>
      <w:b w:val="1"/>
      <w:sz w:val="36"/>
      <w:szCs w:val="36"/>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55626E"/>
    <w:pPr>
      <w:numPr>
        <w:ilvl w:val="1"/>
        <w:numId w:val="5"/>
      </w:numPr>
      <w:spacing w:after="120" w:before="120" w:line="240" w:lineRule="auto"/>
      <w:outlineLvl w:val="1"/>
    </w:pPr>
    <w:rPr>
      <w:rFonts w:eastAsia="Arial" w:cstheme="minorHAnsi"/>
      <w:sz w:val="24"/>
      <w:szCs w:val="24"/>
    </w:rPr>
  </w:style>
  <w:style w:type="paragraph" w:styleId="Heading3">
    <w:name w:val="heading 3"/>
    <w:basedOn w:val="Normal"/>
    <w:next w:val="Normal"/>
    <w:link w:val="Heading3Char"/>
    <w:uiPriority w:val="9"/>
    <w:qFormat w:val="1"/>
    <w:rsid w:val="0055626E"/>
    <w:pPr>
      <w:keepNext w:val="1"/>
      <w:keepLines w:val="1"/>
      <w:widowControl w:val="0"/>
      <w:spacing w:after="80" w:before="280" w:line="240" w:lineRule="auto"/>
      <w:outlineLvl w:val="2"/>
    </w:pPr>
    <w:rPr>
      <w:b w:val="1"/>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55626E"/>
    <w:rPr>
      <w:rFonts w:ascii="Calibri" w:cs="Calibri" w:eastAsia="Calibri" w:hAnsi="Calibri"/>
      <w:b w:val="1"/>
      <w:sz w:val="36"/>
      <w:szCs w:val="36"/>
      <w:lang w:eastAsia="en-GB"/>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uiPriority w:val="9"/>
    <w:rsid w:val="0055626E"/>
    <w:rPr>
      <w:rFonts w:ascii="Calibri" w:eastAsia="Arial" w:hAnsi="Calibri" w:cstheme="minorHAnsi"/>
      <w:sz w:val="24"/>
      <w:szCs w:val="24"/>
      <w:lang w:eastAsia="en-GB"/>
    </w:rPr>
  </w:style>
  <w:style w:type="character" w:styleId="Heading3Char" w:customStyle="1">
    <w:name w:val="Heading 3 Char"/>
    <w:basedOn w:val="DefaultParagraphFont"/>
    <w:link w:val="Heading3"/>
    <w:uiPriority w:val="9"/>
    <w:rsid w:val="0055626E"/>
    <w:rPr>
      <w:rFonts w:ascii="Calibri" w:cs="Calibri" w:eastAsia="Calibri" w:hAnsi="Calibri"/>
      <w:b w:val="1"/>
      <w:sz w:val="28"/>
      <w:szCs w:val="28"/>
      <w:lang w:eastAsia="en-GB"/>
    </w:rPr>
  </w:style>
  <w:style w:type="table" w:styleId="9" w:customStyle="1">
    <w:name w:val="9"/>
    <w:basedOn w:val="TableNormal"/>
    <w:rsid w:val="0055626E"/>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8" w:customStyle="1">
    <w:name w:val="8"/>
    <w:basedOn w:val="TableNormal"/>
    <w:rsid w:val="0055626E"/>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55626E"/>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5626E"/>
    <w:rPr>
      <w:rFonts w:ascii="Segoe UI" w:cs="Segoe UI" w:eastAsia="Calibri" w:hAnsi="Segoe UI"/>
      <w:sz w:val="18"/>
      <w:szCs w:val="18"/>
      <w:lang w:eastAsia="en-GB"/>
    </w:rPr>
  </w:style>
  <w:style w:type="paragraph" w:styleId="Header">
    <w:name w:val="header"/>
    <w:basedOn w:val="Normal"/>
    <w:link w:val="HeaderChar"/>
    <w:uiPriority w:val="99"/>
    <w:unhideWhenUsed w:val="1"/>
    <w:rsid w:val="0055626E"/>
    <w:pPr>
      <w:tabs>
        <w:tab w:val="center" w:pos="4513"/>
        <w:tab w:val="right" w:pos="9026"/>
      </w:tabs>
      <w:spacing w:after="0" w:line="240" w:lineRule="auto"/>
    </w:pPr>
  </w:style>
  <w:style w:type="character" w:styleId="HeaderChar" w:customStyle="1">
    <w:name w:val="Header Char"/>
    <w:basedOn w:val="DefaultParagraphFont"/>
    <w:link w:val="Header"/>
    <w:uiPriority w:val="99"/>
    <w:rsid w:val="0055626E"/>
    <w:rPr>
      <w:rFonts w:ascii="Calibri" w:cs="Calibri" w:eastAsia="Calibri" w:hAnsi="Calibri"/>
      <w:lang w:eastAsia="en-GB"/>
    </w:rPr>
  </w:style>
  <w:style w:type="paragraph" w:styleId="Footer">
    <w:name w:val="footer"/>
    <w:basedOn w:val="Normal"/>
    <w:link w:val="FooterChar"/>
    <w:uiPriority w:val="99"/>
    <w:unhideWhenUsed w:val="1"/>
    <w:rsid w:val="0055626E"/>
    <w:pPr>
      <w:tabs>
        <w:tab w:val="center" w:pos="4513"/>
        <w:tab w:val="right" w:pos="9026"/>
      </w:tabs>
      <w:spacing w:after="0" w:line="240" w:lineRule="auto"/>
    </w:pPr>
  </w:style>
  <w:style w:type="character" w:styleId="FooterChar" w:customStyle="1">
    <w:name w:val="Footer Char"/>
    <w:basedOn w:val="DefaultParagraphFont"/>
    <w:link w:val="Footer"/>
    <w:uiPriority w:val="99"/>
    <w:rsid w:val="0055626E"/>
    <w:rPr>
      <w:rFonts w:ascii="Calibri" w:cs="Calibri" w:eastAsia="Calibri" w:hAnsi="Calibri"/>
      <w:lang w:eastAsia="en-GB"/>
    </w:rPr>
  </w:style>
  <w:style w:type="paragraph" w:styleId="Revision">
    <w:name w:val="Revision"/>
    <w:hidden w:val="1"/>
    <w:uiPriority w:val="99"/>
    <w:semiHidden w:val="1"/>
    <w:rsid w:val="0055626E"/>
    <w:pPr>
      <w:spacing w:after="0" w:line="240" w:lineRule="auto"/>
    </w:pPr>
    <w:rPr>
      <w:rFonts w:ascii="Calibri" w:cs="Calibri" w:eastAsia="Calibri" w:hAnsi="Calibri"/>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b0d4x5zr9Wi7yKmDBiQDgYnl1Q==">AMUW2mXGdrUsWSEudPepr4PE8e36DwAyS06OLajeQLlkhmdgtOkVona0iS3sXgoUoQ5zqPVlsUCoC7d7vNC2tc6xMndFwpUju+fricbJnq4EJCKUC3O6/WBuahcR3pIX3qB2ccZKB01VdaN0uZyvPLS2Nq6/+fhYIkmTN3tN+uyVx7NbE20z/dqiJGWlhllVXOMd3NxMb0w8pfiRvMAGu5oJ3yJ6dqgy+Bxf0Zk0ar+me1yLiiaro8Y=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2021-07-14T15:02:00Z</dcterms:created>
  <dc:creator>Hannah Wright</dc:creator>
</cp:coreProperties>
</file>